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bCs/>
          <w:sz w:val="32"/>
          <w:szCs w:val="36"/>
        </w:rPr>
      </w:pPr>
      <w:r>
        <w:rPr>
          <w:rFonts w:hint="eastAsia" w:ascii="宋体" w:hAnsi="宋体" w:eastAsia="宋体"/>
          <w:b/>
          <w:bCs/>
          <w:sz w:val="32"/>
          <w:szCs w:val="36"/>
        </w:rPr>
        <w:t>维普经纶资源整合服务平台</w:t>
      </w:r>
    </w:p>
    <w:p>
      <w:pPr>
        <w:spacing w:line="360" w:lineRule="auto"/>
        <w:rPr>
          <w:rFonts w:ascii="宋体" w:hAnsi="宋体" w:eastAsia="宋体"/>
          <w:b/>
          <w:bCs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开通使用</w:t>
      </w:r>
    </w:p>
    <w:p>
      <w:pPr>
        <w:spacing w:line="360" w:lineRule="auto"/>
        <w:rPr>
          <w:rFonts w:hint="default" w:ascii="宋体" w:hAnsi="宋体" w:eastAsia="宋体"/>
          <w:b/>
          <w:bCs/>
          <w:sz w:val="24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使用时间：</w:t>
      </w:r>
      <w:r>
        <w:rPr>
          <w:rFonts w:hint="eastAsia" w:ascii="宋体" w:hAnsi="宋体" w:eastAsia="宋体"/>
          <w:b/>
          <w:bCs/>
          <w:sz w:val="24"/>
          <w:szCs w:val="28"/>
          <w:lang w:eastAsia="zh-CN"/>
        </w:rPr>
        <w:t>2023年4月10日</w:t>
      </w:r>
      <w:r>
        <w:rPr>
          <w:rFonts w:hint="eastAsia" w:ascii="宋体" w:hAnsi="宋体" w:eastAsia="宋体"/>
          <w:b/>
          <w:bCs/>
          <w:sz w:val="24"/>
          <w:szCs w:val="28"/>
          <w:lang w:val="en-US" w:eastAsia="zh-CN"/>
        </w:rPr>
        <w:t>至8月31日</w:t>
      </w:r>
      <w:bookmarkStart w:id="0" w:name="_GoBack"/>
      <w:bookmarkEnd w:id="0"/>
    </w:p>
    <w:p>
      <w:pPr>
        <w:spacing w:line="360" w:lineRule="auto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登录网址：</w:t>
      </w:r>
      <w:r>
        <w:fldChar w:fldCharType="begin"/>
      </w:r>
      <w:r>
        <w:instrText xml:space="preserve"> HYPERLINK "http://k.vipslib.com" </w:instrText>
      </w:r>
      <w:r>
        <w:fldChar w:fldCharType="separate"/>
      </w:r>
      <w:r>
        <w:rPr>
          <w:rStyle w:val="10"/>
          <w:rFonts w:ascii="宋体" w:hAnsi="宋体" w:cstheme="minorBidi"/>
          <w:sz w:val="24"/>
          <w:szCs w:val="28"/>
        </w:rPr>
        <w:t>http://k.vipslib.com</w:t>
      </w:r>
      <w:r>
        <w:rPr>
          <w:rStyle w:val="10"/>
          <w:rFonts w:ascii="宋体" w:hAnsi="宋体" w:cstheme="minorBidi"/>
          <w:sz w:val="24"/>
          <w:szCs w:val="28"/>
        </w:rPr>
        <w:fldChar w:fldCharType="end"/>
      </w:r>
      <w:r>
        <w:rPr>
          <w:rFonts w:ascii="宋体" w:hAnsi="宋体" w:eastAsia="宋体"/>
          <w:sz w:val="24"/>
          <w:szCs w:val="28"/>
        </w:rPr>
        <w:t xml:space="preserve"> </w:t>
      </w:r>
    </w:p>
    <w:p>
      <w:pPr>
        <w:spacing w:line="360" w:lineRule="auto"/>
        <w:rPr>
          <w:rFonts w:ascii="宋体" w:hAnsi="宋体" w:eastAsia="宋体"/>
          <w:b/>
          <w:bCs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登陆方式：</w:t>
      </w:r>
      <w:r>
        <w:rPr>
          <w:rFonts w:hint="eastAsia" w:ascii="宋体" w:hAnsi="宋体" w:eastAsia="宋体"/>
          <w:sz w:val="24"/>
          <w:szCs w:val="28"/>
        </w:rPr>
        <w:t>校内IP访问</w:t>
      </w:r>
    </w:p>
    <w:p>
      <w:pPr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 xml:space="preserve">    </w:t>
      </w:r>
    </w:p>
    <w:p>
      <w:pPr>
        <w:rPr>
          <w:rFonts w:ascii="宋体" w:hAnsi="宋体" w:eastAsia="宋体"/>
          <w:b/>
          <w:bCs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产品简介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经纶知识资源系统整合全球中外学术文献，覆盖多种文献类型。通过数据挖掘，知识关联为读者带来独一无二的检索体验。只需使用统一检索框，即可快速检索呈现图书馆的各种纸本、电子文献数据、全球专业学术文献及免费优质学术资源。提供来自1,000+内容供应商的数亿中外文献记录，其中外文资源超过5亿条。为读者乐享知识探索。</w:t>
      </w:r>
    </w:p>
    <w:p>
      <w:pPr>
        <w:spacing w:line="360" w:lineRule="auto"/>
        <w:rPr>
          <w:rFonts w:asciiTheme="majorEastAsia" w:hAnsiTheme="majorEastAsia" w:eastAsiaTheme="major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主要功能：</w:t>
      </w:r>
    </w:p>
    <w:p>
      <w:pPr>
        <w:spacing w:line="360" w:lineRule="auto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资源保障</w:t>
      </w:r>
      <w:r>
        <w:rPr>
          <w:rFonts w:ascii="宋体" w:hAnsi="宋体" w:eastAsia="宋体"/>
          <w:b/>
          <w:bCs/>
          <w:sz w:val="24"/>
          <w:szCs w:val="28"/>
        </w:rPr>
        <w:t xml:space="preserve"> </w:t>
      </w:r>
      <w:r>
        <w:rPr>
          <w:rFonts w:hint="eastAsia" w:ascii="宋体" w:hAnsi="宋体" w:eastAsia="宋体"/>
          <w:b/>
          <w:bCs/>
          <w:sz w:val="24"/>
          <w:szCs w:val="28"/>
        </w:rPr>
        <w:t>：</w:t>
      </w:r>
      <w:r>
        <w:rPr>
          <w:rFonts w:hint="eastAsia" w:ascii="宋体" w:hAnsi="宋体" w:eastAsia="宋体"/>
          <w:sz w:val="24"/>
          <w:szCs w:val="28"/>
        </w:rPr>
        <w:t>海量的元数据整合，一站式的检索体验。来源涵盖图书、期刊、报纸、学位论文、专利、标准、法规、多媒体视频、科技报告等数十种文献类型，超过300个中外数据库、数百个资源自建库、5000余万主流开放OA学术文献、体验10亿级文献数据的资源检索。年更新文献量超过5000万条。</w:t>
      </w:r>
    </w:p>
    <w:p>
      <w:pPr>
        <w:spacing w:line="360" w:lineRule="auto"/>
        <w:rPr>
          <w:rFonts w:ascii="宋体" w:hAnsi="宋体" w:eastAsia="宋体"/>
          <w:sz w:val="24"/>
          <w:szCs w:val="28"/>
        </w:rPr>
      </w:pPr>
    </w:p>
    <w:p>
      <w:pPr>
        <w:spacing w:line="360" w:lineRule="auto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高级检索：</w:t>
      </w:r>
      <w:r>
        <w:rPr>
          <w:rFonts w:hint="eastAsia" w:ascii="宋体" w:hAnsi="宋体" w:eastAsia="宋体"/>
          <w:sz w:val="24"/>
          <w:szCs w:val="28"/>
        </w:rPr>
        <w:t>根据元数据字段进行组合检索，包括标题、关键词、作者、isbn、issn、出版物名称、出版社、分类号、摘要、基金等丰富的检索字段。并且可以选择精确匹配、模糊匹配、前置匹配。可以标识核心期刊、筛选SCI/EI核心期刊收录文献。</w:t>
      </w:r>
    </w:p>
    <w:p>
      <w:pPr>
        <w:spacing w:line="360" w:lineRule="auto"/>
        <w:rPr>
          <w:rFonts w:ascii="宋体" w:hAnsi="宋体" w:eastAsia="宋体"/>
          <w:sz w:val="24"/>
          <w:szCs w:val="28"/>
        </w:rPr>
      </w:pPr>
    </w:p>
    <w:p>
      <w:pPr>
        <w:spacing w:line="360" w:lineRule="auto"/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b/>
          <w:bCs/>
          <w:sz w:val="24"/>
          <w:szCs w:val="28"/>
        </w:rPr>
        <w:t>全文获取</w:t>
      </w:r>
      <w:r>
        <w:rPr>
          <w:rFonts w:hint="eastAsia" w:ascii="宋体" w:hAnsi="宋体" w:eastAsia="宋体"/>
          <w:b/>
          <w:bCs/>
          <w:sz w:val="24"/>
          <w:szCs w:val="28"/>
        </w:rPr>
        <w:t>：</w:t>
      </w:r>
      <w:r>
        <w:rPr>
          <w:rFonts w:hint="eastAsia" w:ascii="宋体" w:hAnsi="宋体" w:eastAsia="宋体"/>
          <w:sz w:val="24"/>
          <w:szCs w:val="28"/>
        </w:rPr>
        <w:t>图书馆馆藏文献直接定位到来源数据库，读者可直接下载。其他资源通过全国智慧图书馆联盟服务平台提供文献保障服务，24小时内响应申请。</w:t>
      </w:r>
    </w:p>
    <w:p>
      <w:pPr>
        <w:spacing w:line="360" w:lineRule="auto"/>
        <w:rPr>
          <w:rFonts w:ascii="宋体" w:hAnsi="宋体" w:eastAsia="宋体"/>
          <w:b/>
          <w:bCs/>
          <w:sz w:val="24"/>
          <w:szCs w:val="28"/>
        </w:rPr>
      </w:pPr>
    </w:p>
    <w:p>
      <w:pPr>
        <w:spacing w:line="360" w:lineRule="auto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个人漫游账号：</w:t>
      </w:r>
      <w:r>
        <w:rPr>
          <w:rFonts w:hint="eastAsia" w:ascii="宋体" w:hAnsi="宋体" w:eastAsia="宋体"/>
          <w:sz w:val="24"/>
          <w:szCs w:val="28"/>
        </w:rPr>
        <w:t>读者可在学校Ip范围内用手机号注册个人漫游账号。离开学校范围可用个人账号登录系统，无缝使用海量知识资源。</w:t>
      </w:r>
    </w:p>
    <w:p>
      <w:pPr>
        <w:widowControl/>
        <w:jc w:val="left"/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br w:type="page"/>
      </w:r>
    </w:p>
    <w:p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经纶平台使用方法</w:t>
      </w:r>
    </w:p>
    <w:p>
      <w:pPr>
        <w:spacing w:line="360" w:lineRule="auto"/>
      </w:pPr>
      <w:r>
        <w:t>登录</w:t>
      </w:r>
      <w:r>
        <w:rPr>
          <w:rFonts w:hint="eastAsia"/>
        </w:rPr>
        <w:t>经纶知识资源系统：</w:t>
      </w:r>
      <w:r>
        <w:fldChar w:fldCharType="begin"/>
      </w:r>
      <w:r>
        <w:instrText xml:space="preserve"> HYPERLINK "http://k.cqvip.com/" </w:instrText>
      </w:r>
      <w:r>
        <w:fldChar w:fldCharType="separate"/>
      </w:r>
      <w:r>
        <w:rPr>
          <w:rStyle w:val="10"/>
          <w:rFonts w:hint="eastAsia"/>
        </w:rPr>
        <w:t>http://k.vipslib.com/</w:t>
      </w:r>
      <w:r>
        <w:rPr>
          <w:rStyle w:val="10"/>
          <w:rFonts w:hint="eastAsia"/>
        </w:rPr>
        <w:fldChar w:fldCharType="end"/>
      </w:r>
    </w:p>
    <w:p>
      <w:pPr>
        <w:spacing w:line="360" w:lineRule="auto"/>
      </w:pPr>
      <w:r>
        <w:rPr>
          <w:rFonts w:hint="eastAsia"/>
        </w:rPr>
        <w:drawing>
          <wp:inline distT="0" distB="0" distL="114300" distR="114300">
            <wp:extent cx="5266055" cy="2812415"/>
            <wp:effectExtent l="0" t="0" r="17145" b="6985"/>
            <wp:docPr id="8" name="图片 8" descr="屏幕快照 2020-09-22 上午10.48.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屏幕快照 2020-09-22 上午10.48.2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</w:pPr>
    </w:p>
    <w:p>
      <w:pPr>
        <w:spacing w:line="360" w:lineRule="auto"/>
        <w:ind w:firstLine="420" w:firstLineChars="200"/>
      </w:pPr>
      <w:r>
        <w:t>个人登录注册，需在学校IP范围内，选择“个人漫游账号”，通过手机号注册，即可在学校IP范围外访问。</w:t>
      </w:r>
    </w:p>
    <w:p>
      <w:pPr>
        <w:spacing w:line="360" w:lineRule="auto"/>
      </w:pPr>
      <w:r>
        <w:rPr>
          <w:rFonts w:hint="eastAsia"/>
        </w:rPr>
        <w:drawing>
          <wp:inline distT="0" distB="0" distL="114300" distR="114300">
            <wp:extent cx="5269865" cy="2738755"/>
            <wp:effectExtent l="0" t="0" r="13335" b="4445"/>
            <wp:docPr id="1" name="图片 1" descr="屏幕快照 2020-10-13 下午2.54.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屏幕快照 2020-10-13 下午2.54.4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3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</w:pPr>
    </w:p>
    <w:p>
      <w:pPr>
        <w:spacing w:line="360" w:lineRule="auto"/>
        <w:ind w:firstLine="420" w:firstLineChars="200"/>
        <w:jc w:val="left"/>
      </w:pPr>
      <w:r>
        <w:t>在经纶的首页可快速搜素</w:t>
      </w:r>
      <w:r>
        <w:rPr>
          <w:rFonts w:hint="eastAsia"/>
        </w:rPr>
        <w:t>10</w:t>
      </w:r>
      <w:r>
        <w:t>亿</w:t>
      </w:r>
      <w:r>
        <w:rPr>
          <w:rFonts w:hint="eastAsia"/>
        </w:rPr>
        <w:t>级文献数据的资源检索</w:t>
      </w:r>
      <w:r>
        <w:t>，搜索关键词“互联网”，有57万余篇文献，在左侧可进行二次筛选：举例：选择“学位论文”--点击“执行限定条件”，排序上可以选择“相关度、最新、正序”</w:t>
      </w:r>
    </w:p>
    <w:p>
      <w:pPr>
        <w:spacing w:line="360" w:lineRule="auto"/>
        <w:ind w:left="120" w:hanging="120" w:hangingChars="5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drawing>
          <wp:inline distT="0" distB="0" distL="114300" distR="114300">
            <wp:extent cx="5274310" cy="3217545"/>
            <wp:effectExtent l="0" t="0" r="8890" b="8255"/>
            <wp:docPr id="3" name="图片 3" descr="D844D22B-3D6F-4450-8C9F-D0222B7A0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844D22B-3D6F-4450-8C9F-D0222B7A093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sz w:val="24"/>
        </w:rPr>
        <w:t xml:space="preserve">    </w:t>
      </w:r>
    </w:p>
    <w:p>
      <w:pPr>
        <w:spacing w:line="360" w:lineRule="auto"/>
        <w:ind w:left="239" w:leftChars="114" w:firstLine="420" w:firstLineChars="200"/>
        <w:jc w:val="left"/>
      </w:pPr>
      <w:r>
        <w:t>读者选择一篇文献后，可以在文献下的相关来源来查看全文，如下图：可以点击维普期刊或万方中文期刊查看。也可以点击右侧的“收藏”按钮，把此文献收藏在个人收藏中心。</w:t>
      </w:r>
    </w:p>
    <w:p>
      <w:pPr>
        <w:spacing w:line="360" w:lineRule="auto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drawing>
          <wp:inline distT="0" distB="0" distL="114300" distR="114300">
            <wp:extent cx="5262245" cy="3660775"/>
            <wp:effectExtent l="0" t="0" r="20955" b="22225"/>
            <wp:docPr id="4" name="图片 4" descr="C6D5C657-97F8-4128-B459-95E73F5E0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6D5C657-97F8-4128-B459-95E73F5E082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66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jc w:val="left"/>
      </w:pPr>
      <w:r>
        <w:t>读者可以通过点击“文献传递”，然后在“接收邮箱”栏输入邮箱号，来获取此文献，如下图：</w:t>
      </w:r>
    </w:p>
    <w:p>
      <w:pPr>
        <w:spacing w:line="360" w:lineRule="auto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drawing>
          <wp:inline distT="0" distB="0" distL="114300" distR="114300">
            <wp:extent cx="5268595" cy="2862580"/>
            <wp:effectExtent l="0" t="0" r="14605" b="7620"/>
            <wp:docPr id="7" name="图片 7" descr="屏幕快照 2020-09-22 上午10.42.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屏幕快照 2020-09-22 上午10.42.5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Theme="minorEastAsia" w:hAnsiTheme="minorEastAsia"/>
          <w:sz w:val="24"/>
        </w:rPr>
      </w:pPr>
    </w:p>
    <w:p>
      <w:pPr>
        <w:spacing w:line="360" w:lineRule="auto"/>
        <w:rPr>
          <w:rFonts w:hint="eastAsia" w:asciiTheme="minorEastAsia" w:hAnsiTheme="minorEastAsia"/>
          <w:sz w:val="24"/>
        </w:rPr>
      </w:pPr>
    </w:p>
    <w:p>
      <w:pPr>
        <w:spacing w:line="360" w:lineRule="auto"/>
        <w:rPr>
          <w:rFonts w:hint="eastAsia" w:asciiTheme="minorEastAsia" w:hAnsiTheme="minorEastAsia"/>
          <w:sz w:val="24"/>
        </w:rPr>
      </w:pPr>
    </w:p>
    <w:p>
      <w:pPr>
        <w:spacing w:line="360" w:lineRule="auto"/>
        <w:jc w:val="right"/>
        <w:rPr>
          <w:rFonts w:hint="eastAsia" w:asciiTheme="minorEastAsia" w:hAnsiTheme="minorEastAsia"/>
          <w:sz w:val="24"/>
          <w:lang w:val="en-US" w:eastAsia="zh-CN"/>
        </w:rPr>
      </w:pPr>
      <w:r>
        <w:rPr>
          <w:rFonts w:hint="eastAsia" w:asciiTheme="minorEastAsia" w:hAnsiTheme="minorEastAsia"/>
          <w:sz w:val="24"/>
          <w:lang w:val="en-US" w:eastAsia="zh-CN"/>
        </w:rPr>
        <w:t>销售经理：刘金勇</w:t>
      </w:r>
    </w:p>
    <w:p>
      <w:pPr>
        <w:spacing w:line="360" w:lineRule="auto"/>
        <w:jc w:val="right"/>
        <w:rPr>
          <w:rFonts w:hint="eastAsia" w:asciiTheme="minorEastAsia" w:hAnsiTheme="minorEastAsia"/>
          <w:sz w:val="24"/>
          <w:lang w:val="en-US" w:eastAsia="zh-CN"/>
        </w:rPr>
      </w:pPr>
      <w:r>
        <w:rPr>
          <w:rFonts w:hint="eastAsia" w:asciiTheme="minorEastAsia" w:hAnsiTheme="minorEastAsia"/>
          <w:sz w:val="24"/>
          <w:lang w:val="en-US" w:eastAsia="zh-CN"/>
        </w:rPr>
        <w:t>电话：15391371381</w:t>
      </w:r>
    </w:p>
    <w:p>
      <w:pPr>
        <w:spacing w:line="360" w:lineRule="auto"/>
        <w:jc w:val="right"/>
        <w:rPr>
          <w:rFonts w:hint="default" w:asciiTheme="minorEastAsia" w:hAnsiTheme="minorEastAsia"/>
          <w:sz w:val="24"/>
          <w:lang w:val="en-US" w:eastAsia="zh-CN"/>
        </w:rPr>
      </w:pPr>
      <w:r>
        <w:rPr>
          <w:rFonts w:hint="eastAsia" w:asciiTheme="minorEastAsia" w:hAnsiTheme="minorEastAsia"/>
          <w:sz w:val="24"/>
          <w:lang w:val="en-US" w:eastAsia="zh-CN"/>
        </w:rPr>
        <w:t>邮箱：1042027338@qq.com</w:t>
      </w:r>
    </w:p>
    <w:p>
      <w:pPr>
        <w:spacing w:line="360" w:lineRule="auto"/>
        <w:jc w:val="right"/>
        <w:rPr>
          <w:rFonts w:hint="default" w:asciiTheme="minorEastAsia" w:hAnsiTheme="minorEastAsia"/>
          <w:sz w:val="24"/>
          <w:lang w:val="en-US" w:eastAsia="zh-CN"/>
        </w:rPr>
      </w:pPr>
      <w:r>
        <w:rPr>
          <w:rFonts w:hint="eastAsia" w:asciiTheme="minorEastAsia" w:hAnsiTheme="minorEastAsia"/>
          <w:sz w:val="24"/>
          <w:lang w:val="en-US" w:eastAsia="zh-CN"/>
        </w:rPr>
        <w:t>重庆维普智图数据科技有限公司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/>
        <w:lang w:val="en-US"/>
      </w:rPr>
    </w:pPr>
    <w:r>
      <w:rPr>
        <w:rFonts w:hint="eastAsia" w:ascii="宋体" w:hAnsi="宋体"/>
      </w:rPr>
      <w:t xml:space="preserve">地  址：重庆市渝北区洪湖西路18号3幢附2号  </w:t>
    </w:r>
    <w:r>
      <w:rPr>
        <w:rFonts w:hint="eastAsia" w:ascii="宋体" w:hAnsi="宋体"/>
        <w:lang w:val="en-US" w:eastAsia="zh-CN"/>
      </w:rPr>
      <w:t xml:space="preserve">                                 </w:t>
    </w:r>
    <w:r>
      <w:rPr>
        <w:rFonts w:hint="eastAsia" w:ascii="宋体" w:hAnsi="宋体"/>
      </w:rPr>
      <w:t>邮编：40112</w:t>
    </w:r>
    <w:r>
      <w:rPr>
        <w:rFonts w:hint="eastAsia" w:ascii="宋体" w:hAnsi="宋体"/>
        <w:lang w:val="en-US" w:eastAsia="zh-CN"/>
      </w:rPr>
      <w:t xml:space="preserve">0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hint="eastAsi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-37465</wp:posOffset>
          </wp:positionV>
          <wp:extent cx="1377950" cy="328930"/>
          <wp:effectExtent l="0" t="0" r="0" b="6350"/>
          <wp:wrapNone/>
          <wp:docPr id="127" name="图片 23" descr="D:\长期\品牌建设\CIS\VI设计\新logo\横版.png横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" name="图片 23" descr="D:\长期\品牌建设\CIS\VI设计\新logo\横版.png横版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328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4"/>
      <w:jc w:val="both"/>
      <w:rPr>
        <w:rFonts w:hint="eastAsia" w:eastAsiaTheme="minorEastAsia"/>
        <w:lang w:eastAsia="zh-CN"/>
      </w:rPr>
    </w:pPr>
    <w:r>
      <w:rPr>
        <w:rFonts w:hint="eastAsia"/>
        <w:lang w:eastAsia="zh-CN"/>
      </w:rPr>
      <w:tab/>
    </w:r>
    <w:r>
      <w:rPr>
        <w:rFonts w:hint="eastAsia" w:ascii="宋体" w:hAnsi="宋体"/>
        <w:sz w:val="21"/>
        <w:szCs w:val="21"/>
      </w:rPr>
      <w:t xml:space="preserve"> </w:t>
    </w:r>
    <w:r>
      <w:rPr>
        <w:rFonts w:hint="eastAsia" w:ascii="宋体" w:hAnsi="宋体"/>
        <w:sz w:val="21"/>
        <w:szCs w:val="21"/>
        <w:lang w:val="en-US" w:eastAsia="zh-CN"/>
      </w:rPr>
      <w:t xml:space="preserve">                                                </w:t>
    </w:r>
    <w:r>
      <w:rPr>
        <w:rFonts w:hint="eastAsia" w:ascii="宋体" w:hAnsi="宋体"/>
        <w:sz w:val="21"/>
        <w:szCs w:val="21"/>
      </w:rPr>
      <w:t>重庆维普</w:t>
    </w:r>
    <w:r>
      <w:rPr>
        <w:rFonts w:hint="eastAsia" w:ascii="宋体" w:hAnsi="宋体"/>
        <w:sz w:val="21"/>
        <w:szCs w:val="21"/>
        <w:lang w:val="en-US" w:eastAsia="zh-CN"/>
      </w:rPr>
      <w:t>智图数据科技</w:t>
    </w:r>
    <w:r>
      <w:rPr>
        <w:rFonts w:hint="eastAsia" w:ascii="宋体" w:hAnsi="宋体"/>
        <w:sz w:val="21"/>
        <w:szCs w:val="21"/>
      </w:rPr>
      <w:t>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ZiMmM2OTlhNmVjNjA1MjYyNjRmYjk3MTFmYTQwZDIifQ=="/>
  </w:docVars>
  <w:rsids>
    <w:rsidRoot w:val="0089055A"/>
    <w:rsid w:val="000034B3"/>
    <w:rsid w:val="0003766A"/>
    <w:rsid w:val="00137BB1"/>
    <w:rsid w:val="001A6B3E"/>
    <w:rsid w:val="001D0A49"/>
    <w:rsid w:val="00202CB1"/>
    <w:rsid w:val="00231E87"/>
    <w:rsid w:val="002E05DC"/>
    <w:rsid w:val="003719ED"/>
    <w:rsid w:val="00407927"/>
    <w:rsid w:val="00434CAB"/>
    <w:rsid w:val="00442C91"/>
    <w:rsid w:val="00466782"/>
    <w:rsid w:val="0047190D"/>
    <w:rsid w:val="00474EC2"/>
    <w:rsid w:val="00482D03"/>
    <w:rsid w:val="004B08E1"/>
    <w:rsid w:val="004C507D"/>
    <w:rsid w:val="004F6D15"/>
    <w:rsid w:val="005775DD"/>
    <w:rsid w:val="005E5327"/>
    <w:rsid w:val="00606F35"/>
    <w:rsid w:val="006A2162"/>
    <w:rsid w:val="006A246D"/>
    <w:rsid w:val="006C68AD"/>
    <w:rsid w:val="006D47D8"/>
    <w:rsid w:val="006E6D6F"/>
    <w:rsid w:val="00711D35"/>
    <w:rsid w:val="00720738"/>
    <w:rsid w:val="00747F65"/>
    <w:rsid w:val="00771085"/>
    <w:rsid w:val="00805829"/>
    <w:rsid w:val="00812003"/>
    <w:rsid w:val="00815326"/>
    <w:rsid w:val="00815B20"/>
    <w:rsid w:val="00837D06"/>
    <w:rsid w:val="00870A05"/>
    <w:rsid w:val="00874F98"/>
    <w:rsid w:val="008819A0"/>
    <w:rsid w:val="0089055A"/>
    <w:rsid w:val="008B4409"/>
    <w:rsid w:val="008E3C47"/>
    <w:rsid w:val="008F5B64"/>
    <w:rsid w:val="00947E82"/>
    <w:rsid w:val="00954D82"/>
    <w:rsid w:val="009B5EEE"/>
    <w:rsid w:val="00A16486"/>
    <w:rsid w:val="00A16C64"/>
    <w:rsid w:val="00A56D2A"/>
    <w:rsid w:val="00A665A8"/>
    <w:rsid w:val="00A77D19"/>
    <w:rsid w:val="00A817F0"/>
    <w:rsid w:val="00A8527F"/>
    <w:rsid w:val="00A86315"/>
    <w:rsid w:val="00A96CB4"/>
    <w:rsid w:val="00AD053C"/>
    <w:rsid w:val="00AF05AE"/>
    <w:rsid w:val="00B07EC4"/>
    <w:rsid w:val="00B22D5F"/>
    <w:rsid w:val="00B40042"/>
    <w:rsid w:val="00B556D0"/>
    <w:rsid w:val="00B822D2"/>
    <w:rsid w:val="00B8596D"/>
    <w:rsid w:val="00B957D9"/>
    <w:rsid w:val="00BC4402"/>
    <w:rsid w:val="00BE7AAD"/>
    <w:rsid w:val="00C2664E"/>
    <w:rsid w:val="00C26E54"/>
    <w:rsid w:val="00C946F4"/>
    <w:rsid w:val="00CC24E3"/>
    <w:rsid w:val="00D04076"/>
    <w:rsid w:val="00D34AFF"/>
    <w:rsid w:val="00D41F5E"/>
    <w:rsid w:val="00D63467"/>
    <w:rsid w:val="00DB4CF9"/>
    <w:rsid w:val="00DB6112"/>
    <w:rsid w:val="00DB6B77"/>
    <w:rsid w:val="00DD691B"/>
    <w:rsid w:val="00E91FDB"/>
    <w:rsid w:val="00EE3136"/>
    <w:rsid w:val="00F42FD6"/>
    <w:rsid w:val="00F4723D"/>
    <w:rsid w:val="00F75D57"/>
    <w:rsid w:val="050362EB"/>
    <w:rsid w:val="16456329"/>
    <w:rsid w:val="1A9D4DC2"/>
    <w:rsid w:val="3C74483B"/>
    <w:rsid w:val="40B27D42"/>
    <w:rsid w:val="442B5EC9"/>
    <w:rsid w:val="5FE94948"/>
    <w:rsid w:val="63844340"/>
    <w:rsid w:val="73AB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rFonts w:ascii="Calibri" w:hAnsi="Calibri" w:eastAsia="宋体" w:cs="Times New Roman"/>
      <w:color w:val="0000FF"/>
      <w:u w:val="single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870</Words>
  <Characters>972</Characters>
  <Lines>7</Lines>
  <Paragraphs>2</Paragraphs>
  <TotalTime>3</TotalTime>
  <ScaleCrop>false</ScaleCrop>
  <LinksUpToDate>false</LinksUpToDate>
  <CharactersWithSpaces>982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2020-07-08T08:01:00Z</dcterms:created>
  <dc:creator>高 川</dc:creator>
  <cp:lastModifiedBy>七彩随风而去</cp:lastModifiedBy>
  <dcterms:modified xsi:type="dcterms:W3CDTF">2023-04-10T05:36:37Z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64316BE18B8D49128D68B86DE83ED453</vt:lpwstr>
  </property>
</Properties>
</file>